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F81F6E" w14:textId="77777777" w:rsidR="007C3892" w:rsidRPr="00BB350A" w:rsidRDefault="007C3892">
      <w:pPr>
        <w:rPr>
          <w:rFonts w:ascii="Times New Roman" w:hAnsi="Times New Roman" w:cs="Times New Roman"/>
          <w:color w:val="000000" w:themeColor="text1"/>
        </w:rPr>
      </w:pPr>
    </w:p>
    <w:p w14:paraId="47DA7E93" w14:textId="33F49FA1" w:rsidR="00934220" w:rsidRPr="00BB350A" w:rsidRDefault="00483CCC">
      <w:pPr>
        <w:rPr>
          <w:rFonts w:ascii="Times New Roman" w:hAnsi="Times New Roman" w:cs="Times New Roman"/>
          <w:color w:val="000000" w:themeColor="text1"/>
          <w:lang w:val="uk-UA"/>
        </w:rPr>
      </w:pPr>
      <w:r>
        <w:rPr>
          <w:rFonts w:ascii="Times New Roman" w:hAnsi="Times New Roman" w:cs="Times New Roman"/>
          <w:color w:val="000000" w:themeColor="text1"/>
          <w:lang w:val="uk-UA"/>
        </w:rPr>
        <w:t>вузько/</w:t>
      </w:r>
      <w:r w:rsidR="00A235EF" w:rsidRPr="00BB350A">
        <w:rPr>
          <w:rFonts w:ascii="Times New Roman" w:hAnsi="Times New Roman" w:cs="Times New Roman"/>
          <w:color w:val="000000" w:themeColor="text1"/>
          <w:lang w:val="uk-UA"/>
        </w:rPr>
        <w:t xml:space="preserve">діалектне </w:t>
      </w:r>
      <w:proofErr w:type="spellStart"/>
      <w:r w:rsidR="00A235EF" w:rsidRPr="00BB350A">
        <w:rPr>
          <w:rFonts w:ascii="Times New Roman" w:hAnsi="Times New Roman" w:cs="Times New Roman"/>
          <w:color w:val="000000" w:themeColor="text1"/>
          <w:lang w:val="uk-UA"/>
        </w:rPr>
        <w:t>мовне</w:t>
      </w:r>
      <w:proofErr w:type="spellEnd"/>
      <w:r>
        <w:rPr>
          <w:rFonts w:ascii="Times New Roman" w:hAnsi="Times New Roman" w:cs="Times New Roman"/>
          <w:color w:val="000000" w:themeColor="text1"/>
          <w:lang w:val="uk-UA"/>
        </w:rPr>
        <w:t>/мовленнєве</w:t>
      </w:r>
      <w:r w:rsidR="00A235EF" w:rsidRPr="00BB350A">
        <w:rPr>
          <w:rFonts w:ascii="Times New Roman" w:hAnsi="Times New Roman" w:cs="Times New Roman"/>
          <w:color w:val="000000" w:themeColor="text1"/>
          <w:lang w:val="uk-UA"/>
        </w:rPr>
        <w:t xml:space="preserve"> явище</w:t>
      </w:r>
    </w:p>
    <w:p w14:paraId="2436AF69" w14:textId="0107FAF4" w:rsidR="00EF26B7" w:rsidRPr="00BB350A" w:rsidRDefault="00A235EF">
      <w:pPr>
        <w:rPr>
          <w:rFonts w:ascii="Times New Roman" w:hAnsi="Times New Roman" w:cs="Times New Roman"/>
          <w:color w:val="000000" w:themeColor="text1"/>
          <w:lang w:val="uk-UA"/>
        </w:rPr>
      </w:pPr>
      <w:r w:rsidRPr="00BB350A">
        <w:rPr>
          <w:rFonts w:ascii="Times New Roman" w:hAnsi="Times New Roman" w:cs="Times New Roman"/>
          <w:color w:val="000000" w:themeColor="text1"/>
          <w:lang w:val="uk-UA"/>
        </w:rPr>
        <w:t>вар</w:t>
      </w:r>
      <w:r w:rsidR="00483CCC">
        <w:rPr>
          <w:rFonts w:ascii="Times New Roman" w:hAnsi="Times New Roman" w:cs="Times New Roman"/>
          <w:color w:val="000000" w:themeColor="text1"/>
          <w:lang w:val="uk-UA"/>
        </w:rPr>
        <w:t>(</w:t>
      </w:r>
      <w:r w:rsidRPr="00BB350A">
        <w:rPr>
          <w:rFonts w:ascii="Times New Roman" w:hAnsi="Times New Roman" w:cs="Times New Roman"/>
          <w:color w:val="000000" w:themeColor="text1"/>
          <w:lang w:val="uk-UA"/>
        </w:rPr>
        <w:t>і</w:t>
      </w:r>
      <w:r w:rsidR="00483CCC">
        <w:rPr>
          <w:rFonts w:ascii="Times New Roman" w:hAnsi="Times New Roman" w:cs="Times New Roman"/>
          <w:color w:val="000000" w:themeColor="text1"/>
          <w:lang w:val="uk-UA"/>
        </w:rPr>
        <w:t>/и)</w:t>
      </w:r>
      <w:proofErr w:type="spellStart"/>
      <w:r w:rsidRPr="00BB350A">
        <w:rPr>
          <w:rFonts w:ascii="Times New Roman" w:hAnsi="Times New Roman" w:cs="Times New Roman"/>
          <w:color w:val="000000" w:themeColor="text1"/>
          <w:lang w:val="uk-UA"/>
        </w:rPr>
        <w:t>ативність</w:t>
      </w:r>
      <w:proofErr w:type="spellEnd"/>
      <w:r w:rsidRPr="00BB350A">
        <w:rPr>
          <w:rFonts w:ascii="Times New Roman" w:hAnsi="Times New Roman" w:cs="Times New Roman"/>
          <w:color w:val="000000" w:themeColor="text1"/>
          <w:lang w:val="uk-UA"/>
        </w:rPr>
        <w:t xml:space="preserve"> у мові</w:t>
      </w:r>
      <w:r w:rsidR="00483CCC">
        <w:rPr>
          <w:rFonts w:ascii="Times New Roman" w:hAnsi="Times New Roman" w:cs="Times New Roman"/>
          <w:color w:val="000000" w:themeColor="text1"/>
          <w:lang w:val="uk-UA"/>
        </w:rPr>
        <w:t>/</w:t>
      </w:r>
      <w:r w:rsidRPr="00BB350A">
        <w:rPr>
          <w:rFonts w:ascii="Times New Roman" w:hAnsi="Times New Roman" w:cs="Times New Roman"/>
          <w:color w:val="000000" w:themeColor="text1"/>
          <w:lang w:val="uk-UA"/>
        </w:rPr>
        <w:t>мовленні</w:t>
      </w:r>
    </w:p>
    <w:p w14:paraId="60F41919" w14:textId="665428FD" w:rsidR="00EF26B7" w:rsidRPr="00BB350A" w:rsidRDefault="00A235EF">
      <w:pPr>
        <w:rPr>
          <w:rFonts w:ascii="Times New Roman" w:hAnsi="Times New Roman" w:cs="Times New Roman"/>
          <w:color w:val="000000" w:themeColor="text1"/>
          <w:lang w:val="uk-UA"/>
        </w:rPr>
      </w:pPr>
      <w:r w:rsidRPr="00BB350A">
        <w:rPr>
          <w:rFonts w:ascii="Times New Roman" w:hAnsi="Times New Roman" w:cs="Times New Roman"/>
          <w:color w:val="000000" w:themeColor="text1"/>
          <w:lang w:val="uk-UA"/>
        </w:rPr>
        <w:t>терміни</w:t>
      </w:r>
      <w:r w:rsidR="00483CCC">
        <w:rPr>
          <w:rFonts w:ascii="Times New Roman" w:hAnsi="Times New Roman" w:cs="Times New Roman"/>
          <w:color w:val="000000" w:themeColor="text1"/>
          <w:lang w:val="uk-UA"/>
        </w:rPr>
        <w:t>/</w:t>
      </w:r>
      <w:r w:rsidRPr="00BB350A">
        <w:rPr>
          <w:rFonts w:ascii="Times New Roman" w:hAnsi="Times New Roman" w:cs="Times New Roman"/>
          <w:color w:val="000000" w:themeColor="text1"/>
          <w:lang w:val="uk-UA"/>
        </w:rPr>
        <w:t>дублети у вузь</w:t>
      </w:r>
      <w:r w:rsidR="00054A37" w:rsidRPr="00BB350A">
        <w:rPr>
          <w:rFonts w:ascii="Times New Roman" w:hAnsi="Times New Roman" w:cs="Times New Roman"/>
          <w:color w:val="000000" w:themeColor="text1"/>
          <w:lang w:val="uk-UA"/>
        </w:rPr>
        <w:t>ко</w:t>
      </w:r>
      <w:r w:rsidR="00483CCC">
        <w:rPr>
          <w:rFonts w:ascii="Times New Roman" w:hAnsi="Times New Roman" w:cs="Times New Roman"/>
          <w:color w:val="000000" w:themeColor="text1"/>
          <w:lang w:val="uk-UA"/>
        </w:rPr>
        <w:t>/</w:t>
      </w:r>
      <w:r w:rsidRPr="00BB350A">
        <w:rPr>
          <w:rFonts w:ascii="Times New Roman" w:hAnsi="Times New Roman" w:cs="Times New Roman"/>
          <w:color w:val="000000" w:themeColor="text1"/>
          <w:lang w:val="uk-UA"/>
        </w:rPr>
        <w:t xml:space="preserve">спеціальних </w:t>
      </w:r>
      <w:r w:rsidR="00054A37" w:rsidRPr="00BB350A">
        <w:rPr>
          <w:rFonts w:ascii="Times New Roman" w:hAnsi="Times New Roman" w:cs="Times New Roman"/>
          <w:color w:val="000000" w:themeColor="text1"/>
          <w:lang w:val="uk-UA"/>
        </w:rPr>
        <w:t>текстах</w:t>
      </w:r>
    </w:p>
    <w:p w14:paraId="0F73B8A4" w14:textId="30218D95" w:rsidR="00EF26B7" w:rsidRPr="00BB350A" w:rsidRDefault="00054A37">
      <w:pPr>
        <w:rPr>
          <w:rFonts w:ascii="Times New Roman" w:hAnsi="Times New Roman" w:cs="Times New Roman"/>
          <w:color w:val="000000" w:themeColor="text1"/>
          <w:lang w:val="uk-UA"/>
        </w:rPr>
      </w:pPr>
      <w:r w:rsidRPr="00BB350A">
        <w:rPr>
          <w:rFonts w:ascii="Times New Roman" w:hAnsi="Times New Roman" w:cs="Times New Roman"/>
          <w:color w:val="000000" w:themeColor="text1"/>
          <w:lang w:val="uk-UA"/>
        </w:rPr>
        <w:t>південно</w:t>
      </w:r>
      <w:r w:rsidR="00483CCC">
        <w:rPr>
          <w:rFonts w:ascii="Times New Roman" w:hAnsi="Times New Roman" w:cs="Times New Roman"/>
          <w:color w:val="000000" w:themeColor="text1"/>
          <w:lang w:val="uk-UA"/>
        </w:rPr>
        <w:t>/</w:t>
      </w:r>
      <w:r w:rsidRPr="00BB350A">
        <w:rPr>
          <w:rFonts w:ascii="Times New Roman" w:hAnsi="Times New Roman" w:cs="Times New Roman"/>
          <w:color w:val="000000" w:themeColor="text1"/>
          <w:lang w:val="uk-UA"/>
        </w:rPr>
        <w:t>східні наріччя</w:t>
      </w:r>
    </w:p>
    <w:p w14:paraId="657F15E9" w14:textId="56AC7B4E" w:rsidR="00EF26B7" w:rsidRPr="00BB350A" w:rsidRDefault="00054A37">
      <w:pPr>
        <w:rPr>
          <w:rFonts w:ascii="Times New Roman" w:hAnsi="Times New Roman" w:cs="Times New Roman"/>
          <w:color w:val="000000" w:themeColor="text1"/>
          <w:lang w:val="uk-UA"/>
        </w:rPr>
      </w:pPr>
      <w:r w:rsidRPr="00BB350A">
        <w:rPr>
          <w:rFonts w:ascii="Times New Roman" w:hAnsi="Times New Roman" w:cs="Times New Roman"/>
          <w:color w:val="000000" w:themeColor="text1"/>
          <w:lang w:val="uk-UA"/>
        </w:rPr>
        <w:t>А</w:t>
      </w:r>
      <w:r w:rsidR="00483CCC">
        <w:rPr>
          <w:rFonts w:ascii="Times New Roman" w:hAnsi="Times New Roman" w:cs="Times New Roman"/>
          <w:color w:val="000000" w:themeColor="text1"/>
          <w:lang w:val="uk-UA"/>
        </w:rPr>
        <w:t>/</w:t>
      </w:r>
      <w:r w:rsidRPr="00BB350A">
        <w:rPr>
          <w:rFonts w:ascii="Times New Roman" w:hAnsi="Times New Roman" w:cs="Times New Roman"/>
          <w:color w:val="000000" w:themeColor="text1"/>
          <w:lang w:val="uk-UA"/>
        </w:rPr>
        <w:t>подібне розміщення віршових рядків</w:t>
      </w:r>
    </w:p>
    <w:p w14:paraId="57787D89" w14:textId="3E568144" w:rsidR="00EF26B7" w:rsidRPr="00BB350A" w:rsidRDefault="00483CCC">
      <w:pP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середньо/</w:t>
      </w:r>
      <w:proofErr w:type="spellStart"/>
      <w:r w:rsidR="00054A37"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нижньо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</w:t>
      </w:r>
      <w:r w:rsidR="00054A37"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німецька в германській гру</w:t>
      </w:r>
      <w: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(</w:t>
      </w:r>
      <w:r w:rsidR="00054A37"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п</w:t>
      </w:r>
      <w: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</w:t>
      </w:r>
      <w:proofErr w:type="spellStart"/>
      <w: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пп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)</w:t>
      </w:r>
      <w:r w:rsidR="00054A37"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і мов</w:t>
      </w:r>
    </w:p>
    <w:p w14:paraId="4474CE35" w14:textId="3C5ABE91" w:rsidR="00C3188B" w:rsidRPr="00BB350A" w:rsidRDefault="00054A37">
      <w:pP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</w:pP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загально</w:t>
      </w:r>
      <w:r w:rsidR="00483CCC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д</w:t>
      </w:r>
      <w:r w:rsidR="00483CCC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(і/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и</w:t>
      </w:r>
      <w:r w:rsidR="00483CCC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)</w:t>
      </w:r>
      <w:proofErr w:type="spellStart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дактичні</w:t>
      </w:r>
      <w:proofErr w:type="spellEnd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 xml:space="preserve"> принципи</w:t>
      </w:r>
    </w:p>
    <w:p w14:paraId="50178E23" w14:textId="39C0A78F" w:rsidR="00C3188B" w:rsidRPr="00BB350A" w:rsidRDefault="00054A37">
      <w:pP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</w:pP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між</w:t>
      </w:r>
      <w:r w:rsidR="00483CCC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 xml:space="preserve">предметні зв’язки </w:t>
      </w:r>
    </w:p>
    <w:p w14:paraId="32B4A81C" w14:textId="3AD0C2C5" w:rsidR="00C3188B" w:rsidRPr="00BB350A" w:rsidRDefault="00054A37">
      <w:pP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</w:pPr>
      <w:proofErr w:type="spellStart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лінгво</w:t>
      </w:r>
      <w:proofErr w:type="spellEnd"/>
      <w:r w:rsidR="00483CCC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стилістичні особливості</w:t>
      </w:r>
    </w:p>
    <w:p w14:paraId="57A21A61" w14:textId="2B0019D4" w:rsidR="00C3188B" w:rsidRPr="00BB350A" w:rsidRDefault="00054A37">
      <w:pP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</w:pP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складно</w:t>
      </w:r>
      <w:r w:rsidR="00483CCC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сурядне речення</w:t>
      </w:r>
    </w:p>
    <w:p w14:paraId="00DADDC6" w14:textId="0EF61122" w:rsidR="00C3188B" w:rsidRPr="00BB350A" w:rsidRDefault="00054A37" w:rsidP="00C3188B">
      <w:pP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</w:pP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порівняльно</w:t>
      </w:r>
      <w:r w:rsidR="00483CCC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історичне мовознавство</w:t>
      </w:r>
    </w:p>
    <w:p w14:paraId="677AA2EF" w14:textId="7102F9D6" w:rsidR="00C3188B" w:rsidRPr="00BB350A" w:rsidRDefault="00054A37" w:rsidP="00C3188B">
      <w:pP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</w:pP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аналітико</w:t>
      </w:r>
      <w:r w:rsidR="00483CCC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синтетичний прийом термінологічної роботи</w:t>
      </w:r>
    </w:p>
    <w:p w14:paraId="66C998E5" w14:textId="00480A17" w:rsidR="00C3188B" w:rsidRPr="00BB350A" w:rsidRDefault="00054A37" w:rsidP="00C3188B">
      <w:pP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</w:pPr>
      <w:proofErr w:type="spellStart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різно</w:t>
      </w:r>
      <w:proofErr w:type="spellEnd"/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відмінюваний іменник</w:t>
      </w:r>
    </w:p>
    <w:p w14:paraId="5EFB67F9" w14:textId="2AB13E14" w:rsidR="00C3188B" w:rsidRPr="00BB350A" w:rsidRDefault="00054A37" w:rsidP="00C3188B">
      <w:pP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</w:pP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аналітико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синтетичний метод навчання грамот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(і/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и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)</w:t>
      </w:r>
    </w:p>
    <w:p w14:paraId="6DD0B30A" w14:textId="6BB64374" w:rsidR="00C3188B" w:rsidRPr="00BB350A" w:rsidRDefault="00054A37" w:rsidP="00C3188B">
      <w:pP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</w:pPr>
      <w:proofErr w:type="spellStart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терміно</w:t>
      </w:r>
      <w:proofErr w:type="spellEnd"/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</w:t>
      </w:r>
      <w:proofErr w:type="spellStart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знавча</w:t>
      </w:r>
      <w:proofErr w:type="spellEnd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 xml:space="preserve"> література</w:t>
      </w:r>
    </w:p>
    <w:p w14:paraId="7A7182F0" w14:textId="1A6A2B35" w:rsidR="00670E83" w:rsidRPr="00BB350A" w:rsidRDefault="00054A37" w:rsidP="00C3188B">
      <w:pP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</w:pP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лексико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гра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(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м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/мм)</w:t>
      </w:r>
      <w:proofErr w:type="spellStart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атична</w:t>
      </w:r>
      <w:proofErr w:type="spellEnd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 xml:space="preserve"> категорія</w:t>
      </w:r>
    </w:p>
    <w:p w14:paraId="6FB91836" w14:textId="1548ED24" w:rsidR="00670E83" w:rsidRPr="00BB350A" w:rsidRDefault="00054A37" w:rsidP="00C3188B">
      <w:pP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</w:pP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структурно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гра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(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м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/мм)</w:t>
      </w:r>
      <w:proofErr w:type="spellStart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атичні</w:t>
      </w:r>
      <w:proofErr w:type="spellEnd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 xml:space="preserve"> особливості мовленнєвої одиниці</w:t>
      </w:r>
    </w:p>
    <w:p w14:paraId="2AE2C688" w14:textId="321F8E4A" w:rsidR="00670E83" w:rsidRPr="00BB350A" w:rsidRDefault="00054A37" w:rsidP="00C3188B">
      <w:pP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</w:pP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безособово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</w:t>
      </w:r>
      <w:proofErr w:type="spellStart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пр</w:t>
      </w:r>
      <w:proofErr w:type="spellEnd"/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(и/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е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)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д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(і/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и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)</w:t>
      </w:r>
      <w:proofErr w:type="spellStart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кативні</w:t>
      </w:r>
      <w:proofErr w:type="spellEnd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 xml:space="preserve"> слова</w:t>
      </w:r>
    </w:p>
    <w:p w14:paraId="58E70D12" w14:textId="58D4FB5D" w:rsidR="00670E83" w:rsidRPr="00BB350A" w:rsidRDefault="00EB18A7" w:rsidP="00C3188B">
      <w:pP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</w:pPr>
      <w:r w:rsidRPr="00BB350A">
        <w:rPr>
          <w:rFonts w:ascii="Times New Roman" w:hAnsi="Times New Roman" w:cs="Times New Roman"/>
          <w:color w:val="000000" w:themeColor="text1"/>
          <w:shd w:val="clear" w:color="auto" w:fill="FFFFFF"/>
        </w:rPr>
        <w:t>активно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</w:t>
      </w:r>
      <w:proofErr w:type="spellStart"/>
      <w:r w:rsidRPr="00BB350A">
        <w:rPr>
          <w:rFonts w:ascii="Times New Roman" w:hAnsi="Times New Roman" w:cs="Times New Roman"/>
          <w:color w:val="000000" w:themeColor="text1"/>
          <w:shd w:val="clear" w:color="auto" w:fill="FFFFFF"/>
        </w:rPr>
        <w:t>безоб</w:t>
      </w:r>
      <w:proofErr w:type="spellEnd"/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…</w:t>
      </w:r>
      <w:proofErr w:type="spellStart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єктне</w:t>
      </w:r>
      <w:proofErr w:type="spellEnd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 xml:space="preserve"> значення</w:t>
      </w:r>
    </w:p>
    <w:p w14:paraId="32ED5830" w14:textId="5EBEF954" w:rsidR="00670E83" w:rsidRPr="00BB350A" w:rsidRDefault="00EB18A7" w:rsidP="00C3188B">
      <w:pP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</w:pPr>
      <w:proofErr w:type="spellStart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суб</w:t>
      </w:r>
      <w:proofErr w:type="spellEnd"/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..</w:t>
      </w:r>
      <w:proofErr w:type="spellStart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єктно</w:t>
      </w:r>
      <w:proofErr w:type="spellEnd"/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о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б…</w:t>
      </w:r>
      <w:proofErr w:type="spellStart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єктні</w:t>
      </w:r>
      <w:proofErr w:type="spellEnd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 xml:space="preserve"> відношення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/відносини</w:t>
      </w:r>
    </w:p>
    <w:p w14:paraId="565CEB73" w14:textId="09716DA4" w:rsidR="007C3892" w:rsidRPr="00BB350A" w:rsidRDefault="00EB18A7" w:rsidP="00C3188B">
      <w:pP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</w:pP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сучасна словотвірна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/словотворча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 xml:space="preserve"> модель</w:t>
      </w:r>
    </w:p>
    <w:p w14:paraId="45C17597" w14:textId="7C043B3C" w:rsidR="00950033" w:rsidRPr="00BB350A" w:rsidRDefault="00EB18A7" w:rsidP="00C3188B">
      <w:pP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</w:pP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давньо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китайська мова</w:t>
      </w:r>
    </w:p>
    <w:p w14:paraId="29C90164" w14:textId="569C9F6C" w:rsidR="00950033" w:rsidRPr="00BB350A" w:rsidRDefault="00EB18A7" w:rsidP="00C3188B">
      <w:pP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</w:pP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науково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</w:t>
      </w:r>
      <w:proofErr w:type="spellStart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обґрунтова</w:t>
      </w:r>
      <w:proofErr w:type="spellEnd"/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(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н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</w:t>
      </w:r>
      <w:proofErr w:type="spellStart"/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нн</w:t>
      </w:r>
      <w:proofErr w:type="spellEnd"/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)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а г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(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і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/и)</w:t>
      </w:r>
      <w:proofErr w:type="spellStart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потеза</w:t>
      </w:r>
      <w:proofErr w:type="spellEnd"/>
    </w:p>
    <w:p w14:paraId="1F472382" w14:textId="0E7D069D" w:rsidR="00950033" w:rsidRPr="00BB350A" w:rsidRDefault="00EB18A7" w:rsidP="00C3188B">
      <w:pP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</w:pP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науково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дослідна діяльність</w:t>
      </w:r>
    </w:p>
    <w:p w14:paraId="072A0553" w14:textId="73446528" w:rsidR="00670E83" w:rsidRPr="00BB350A" w:rsidRDefault="00EB18A7" w:rsidP="00C3188B">
      <w:pPr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</w:pP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с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(і/и)</w:t>
      </w:r>
      <w:proofErr w:type="spellStart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инхронно</w:t>
      </w:r>
      <w:proofErr w:type="spellEnd"/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д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(</w:t>
      </w:r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і</w:t>
      </w:r>
      <w:r w:rsidR="00A04237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/и)</w:t>
      </w:r>
      <w:proofErr w:type="spellStart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>ахронний</w:t>
      </w:r>
      <w:proofErr w:type="spellEnd"/>
      <w:r w:rsidRPr="00BB350A">
        <w:rPr>
          <w:rFonts w:ascii="Times New Roman" w:hAnsi="Times New Roman" w:cs="Times New Roman"/>
          <w:color w:val="000000" w:themeColor="text1"/>
          <w:shd w:val="clear" w:color="auto" w:fill="FFFFFF"/>
          <w:lang w:val="uk-UA"/>
        </w:rPr>
        <w:t xml:space="preserve"> аналіз</w:t>
      </w:r>
    </w:p>
    <w:p w14:paraId="721B057C" w14:textId="071174E8" w:rsidR="00C3188B" w:rsidRPr="00BB350A" w:rsidRDefault="00EB18A7">
      <w:pPr>
        <w:rPr>
          <w:rFonts w:ascii="Times New Roman" w:hAnsi="Times New Roman" w:cs="Times New Roman"/>
          <w:color w:val="000000" w:themeColor="text1"/>
          <w:lang w:val="uk-UA"/>
        </w:rPr>
      </w:pPr>
      <w:r w:rsidRPr="00BB350A">
        <w:rPr>
          <w:rFonts w:ascii="Times New Roman" w:hAnsi="Times New Roman" w:cs="Times New Roman"/>
          <w:color w:val="000000" w:themeColor="text1"/>
          <w:lang w:val="uk-UA"/>
        </w:rPr>
        <w:t>с</w:t>
      </w:r>
      <w:r w:rsidR="00A04237">
        <w:rPr>
          <w:rFonts w:ascii="Times New Roman" w:hAnsi="Times New Roman" w:cs="Times New Roman"/>
          <w:color w:val="000000" w:themeColor="text1"/>
          <w:lang w:val="uk-UA"/>
        </w:rPr>
        <w:t>(и/</w:t>
      </w:r>
      <w:r w:rsidRPr="00BB350A">
        <w:rPr>
          <w:rFonts w:ascii="Times New Roman" w:hAnsi="Times New Roman" w:cs="Times New Roman"/>
          <w:color w:val="000000" w:themeColor="text1"/>
          <w:lang w:val="uk-UA"/>
        </w:rPr>
        <w:t>е</w:t>
      </w:r>
      <w:r w:rsidR="00A04237">
        <w:rPr>
          <w:rFonts w:ascii="Times New Roman" w:hAnsi="Times New Roman" w:cs="Times New Roman"/>
          <w:color w:val="000000" w:themeColor="text1"/>
          <w:lang w:val="uk-UA"/>
        </w:rPr>
        <w:t>)</w:t>
      </w:r>
      <w:r w:rsidRPr="00BB350A">
        <w:rPr>
          <w:rFonts w:ascii="Times New Roman" w:hAnsi="Times New Roman" w:cs="Times New Roman"/>
          <w:color w:val="000000" w:themeColor="text1"/>
          <w:lang w:val="uk-UA"/>
        </w:rPr>
        <w:t>мантико</w:t>
      </w:r>
      <w:r w:rsidR="00A04237">
        <w:rPr>
          <w:rFonts w:ascii="Times New Roman" w:hAnsi="Times New Roman" w:cs="Times New Roman"/>
          <w:color w:val="000000" w:themeColor="text1"/>
          <w:lang w:val="uk-UA"/>
        </w:rPr>
        <w:t>/</w:t>
      </w:r>
      <w:r w:rsidRPr="00BB350A">
        <w:rPr>
          <w:rFonts w:ascii="Times New Roman" w:hAnsi="Times New Roman" w:cs="Times New Roman"/>
          <w:color w:val="000000" w:themeColor="text1"/>
          <w:lang w:val="uk-UA"/>
        </w:rPr>
        <w:t>словотвірні підсистеми мов</w:t>
      </w:r>
      <w:bookmarkStart w:id="0" w:name="_GoBack"/>
      <w:bookmarkEnd w:id="0"/>
      <w:r w:rsidRPr="00BB350A">
        <w:rPr>
          <w:rFonts w:ascii="Times New Roman" w:hAnsi="Times New Roman" w:cs="Times New Roman"/>
          <w:color w:val="000000" w:themeColor="text1"/>
          <w:lang w:val="uk-UA"/>
        </w:rPr>
        <w:t>и</w:t>
      </w:r>
    </w:p>
    <w:sectPr w:rsidR="00C3188B" w:rsidRPr="00BB3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91C836" w14:textId="77777777" w:rsidR="00EF26B7" w:rsidRDefault="00EF26B7" w:rsidP="00EF26B7">
      <w:pPr>
        <w:spacing w:after="0" w:line="240" w:lineRule="auto"/>
      </w:pPr>
      <w:r>
        <w:separator/>
      </w:r>
    </w:p>
  </w:endnote>
  <w:endnote w:type="continuationSeparator" w:id="0">
    <w:p w14:paraId="62512C37" w14:textId="77777777" w:rsidR="00EF26B7" w:rsidRDefault="00EF26B7" w:rsidP="00EF2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AE5911" w14:textId="77777777" w:rsidR="00EF26B7" w:rsidRDefault="00EF26B7" w:rsidP="00EF26B7">
      <w:pPr>
        <w:spacing w:after="0" w:line="240" w:lineRule="auto"/>
      </w:pPr>
      <w:r>
        <w:separator/>
      </w:r>
    </w:p>
  </w:footnote>
  <w:footnote w:type="continuationSeparator" w:id="0">
    <w:p w14:paraId="329A283D" w14:textId="77777777" w:rsidR="00EF26B7" w:rsidRDefault="00EF26B7" w:rsidP="00EF2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6B7"/>
    <w:rsid w:val="00054A37"/>
    <w:rsid w:val="00483CCC"/>
    <w:rsid w:val="004E64D0"/>
    <w:rsid w:val="005D7246"/>
    <w:rsid w:val="00670E83"/>
    <w:rsid w:val="007620FC"/>
    <w:rsid w:val="007C3892"/>
    <w:rsid w:val="00934220"/>
    <w:rsid w:val="00950033"/>
    <w:rsid w:val="009E2E14"/>
    <w:rsid w:val="00A04237"/>
    <w:rsid w:val="00A235EF"/>
    <w:rsid w:val="00A42F26"/>
    <w:rsid w:val="00BB350A"/>
    <w:rsid w:val="00C3188B"/>
    <w:rsid w:val="00C95555"/>
    <w:rsid w:val="00E52994"/>
    <w:rsid w:val="00EB18A7"/>
    <w:rsid w:val="00EF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8967B"/>
  <w15:chartTrackingRefBased/>
  <w15:docId w15:val="{BF081BA9-5AD1-4F84-BC71-F0077819B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2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26B7"/>
  </w:style>
  <w:style w:type="paragraph" w:styleId="a5">
    <w:name w:val="footer"/>
    <w:basedOn w:val="a"/>
    <w:link w:val="a6"/>
    <w:uiPriority w:val="99"/>
    <w:unhideWhenUsed/>
    <w:rsid w:val="00EF2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2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Valeriy Kurushin</dc:creator>
  <cp:keywords/>
  <dc:description/>
  <cp:lastModifiedBy>Maryna Kurushyna</cp:lastModifiedBy>
  <cp:revision>3</cp:revision>
  <dcterms:created xsi:type="dcterms:W3CDTF">2022-11-01T10:59:00Z</dcterms:created>
  <dcterms:modified xsi:type="dcterms:W3CDTF">2022-11-01T11:14:00Z</dcterms:modified>
</cp:coreProperties>
</file>